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u w:val="single"/>
          <w:rtl w:val="0"/>
        </w:rPr>
        <w:t xml:space="preserve">Expenses of the Business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Office space rental</w:t>
        <w:tab/>
        <w:tab/>
        <w:t xml:space="preserve">$50 per hour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Electricity </w:t>
        <w:tab/>
        <w:tab/>
        <w:tab/>
        <w:tab/>
        <w:t xml:space="preserve">$150 per month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Insurance </w:t>
        <w:tab/>
        <w:tab/>
        <w:tab/>
        <w:tab/>
        <w:t xml:space="preserve">$2000 per 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Wages / salary </w:t>
        <w:tab/>
        <w:t xml:space="preserve">as agreed by the company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8"/>
          <w:rtl w:val="0"/>
        </w:rPr>
        <w:t xml:space="preserve">suggested</w:t>
        <w:tab/>
        <w:tab/>
        <w:tab/>
        <w:tab/>
        <w:t xml:space="preserve">$40 per hour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 of the Business.docx</dc:title>
</cp:coreProperties>
</file>