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Operations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Materials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What materials are required to make your product?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much do they cost and where can you get these from (check out different suppliers)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Production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long will it take to make your product?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Who is responsible for making your product?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Draw an illustration to show your production plan: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will quality be measured and assured?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Distribution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will your product get to your customers?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will customers be able to order your product? (Discuss with marketing ‘place’)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What costs are associated with this that finance needs to know?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Draw an illustration that shows the distribution plan: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 - Operations.docx</dc:title>
</cp:coreProperties>
</file>