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Marketing Manager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Your role is to create the marketing section of the business plan.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Skills, Knowledge and abilities: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Creativity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Good at drawing and design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Can construct questionnaires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Conduct research primary and secondary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you are required to do: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Market research and survey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SWOT analysis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Marketing campaign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Cost / benefit analysis of the product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Design a logo and slogan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Finance Manager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Your role is to create the finance section of the business plan.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Skills, Knowledge and abilities: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Logical and planned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Good at mathematics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Data analysis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Can use excel / numbers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What you are required to do: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Financial statements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Work out the costs of the business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Breakeven analysis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Cashflow forecast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Operations Manager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Your role is to create the operations section of the business plan.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Skills, Knowledge and abilities: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Logical and planned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Can construct diagrams and flowcharts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Can make products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Training others for production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What you are required to do: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Source costings of materials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Decide on what materials to use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Production planning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Distribution channels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Production of the product</w:t>
              <w:tab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Human Resources Manager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Your role is to create the human resources section of the business plan.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Skills, Knowledge and abilities: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Works well with other people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Some mathematics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Care about wellbeing of staff and environment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What you are required to do: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Write roles and responsibilities of your staff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Work out the salary and wages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Think about ways to promote wellbeing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Chief Executive Officer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Your role is to be the leader and oversee the business and business planning.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Skills, Knowledge and abilities: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Good Leader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Supportive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Proof reading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Mathematics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What you are required to do: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Guide the team to create an innovative product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Write the vision and mission for business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Help complete components of the business plan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Write the executive summary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Read and check the business plan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Plan the presentation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Cards.docx</dc:title>
</cp:coreProperties>
</file>